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3023" w14:textId="55E9B67D" w:rsidR="000238BA" w:rsidRDefault="00264481">
      <w:pPr>
        <w:rPr>
          <w:rStyle w:val="a3"/>
          <w:rFonts w:ascii="Tahoma" w:hAnsi="Tahoma" w:cs="Tahoma"/>
          <w:b w:val="0"/>
          <w:bCs w:val="0"/>
          <w:sz w:val="24"/>
          <w:szCs w:val="24"/>
        </w:rPr>
      </w:pPr>
      <w:r>
        <w:rPr>
          <w:rStyle w:val="a3"/>
          <w:rFonts w:ascii="Tahoma" w:hAnsi="Tahoma" w:cs="Tahoma"/>
          <w:b w:val="0"/>
          <w:bCs w:val="0"/>
          <w:sz w:val="24"/>
          <w:szCs w:val="24"/>
        </w:rPr>
        <w:t>ООО «Энергопром 21»</w:t>
      </w:r>
      <w:r w:rsidRPr="00264481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 не имеется расходов, связанных с осуществлением технологического присоединения,</w:t>
      </w:r>
      <w:r w:rsidR="00986D65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264481">
        <w:rPr>
          <w:rStyle w:val="a3"/>
          <w:rFonts w:ascii="Tahoma" w:hAnsi="Tahoma" w:cs="Tahoma"/>
          <w:b w:val="0"/>
          <w:bCs w:val="0"/>
          <w:sz w:val="24"/>
          <w:szCs w:val="24"/>
        </w:rPr>
        <w:t>не включаемых в плату за технологическое присоединение (и подлежащих учету (учтенных) в тарифах на услуги по передаче электричекой энергии)</w:t>
      </w:r>
    </w:p>
    <w:p w14:paraId="020ABDD1" w14:textId="7120BDAF" w:rsidR="00986D65" w:rsidRPr="00960343" w:rsidRDefault="00986D65">
      <w:pPr>
        <w:rPr>
          <w:rStyle w:val="a3"/>
          <w:rFonts w:ascii="Tahoma" w:hAnsi="Tahoma" w:cs="Tahoma"/>
          <w:b w:val="0"/>
          <w:bCs w:val="0"/>
          <w:sz w:val="24"/>
          <w:szCs w:val="24"/>
        </w:rPr>
      </w:pPr>
    </w:p>
    <w:p w14:paraId="7575EBF7" w14:textId="77777777" w:rsidR="00960343" w:rsidRPr="00960343" w:rsidRDefault="009603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fldChar w:fldCharType="begin"/>
      </w:r>
      <w:r>
        <w:rPr>
          <w:rFonts w:ascii="Tahoma" w:hAnsi="Tahoma" w:cs="Tahoma"/>
          <w:sz w:val="24"/>
          <w:szCs w:val="24"/>
          <w:lang w:val="en-US"/>
        </w:rPr>
        <w:instrText xml:space="preserve"> HYPERLINK "</w:instrText>
      </w:r>
      <w:r w:rsidRPr="00960343">
        <w:rPr>
          <w:rFonts w:ascii="Tahoma" w:hAnsi="Tahoma" w:cs="Tahoma"/>
          <w:sz w:val="24"/>
          <w:szCs w:val="24"/>
          <w:lang w:val="en-US"/>
        </w:rPr>
        <w:instrText>http</w:instrText>
      </w:r>
      <w:r w:rsidRPr="00960343">
        <w:rPr>
          <w:rFonts w:ascii="Tahoma" w:hAnsi="Tahoma" w:cs="Tahoma"/>
          <w:sz w:val="24"/>
          <w:szCs w:val="24"/>
        </w:rPr>
        <w:instrText>://</w:instrText>
      </w:r>
      <w:r w:rsidRPr="00960343">
        <w:rPr>
          <w:rFonts w:ascii="Tahoma" w:hAnsi="Tahoma" w:cs="Tahoma"/>
          <w:sz w:val="24"/>
          <w:szCs w:val="24"/>
          <w:lang w:val="en-US"/>
        </w:rPr>
        <w:instrText>energoprom</w:instrText>
      </w:r>
      <w:r w:rsidRPr="00960343">
        <w:rPr>
          <w:rFonts w:ascii="Tahoma" w:hAnsi="Tahoma" w:cs="Tahoma"/>
          <w:sz w:val="24"/>
          <w:szCs w:val="24"/>
        </w:rPr>
        <w:instrText>21.</w:instrText>
      </w:r>
      <w:r w:rsidRPr="00960343">
        <w:rPr>
          <w:rFonts w:ascii="Tahoma" w:hAnsi="Tahoma" w:cs="Tahoma"/>
          <w:sz w:val="24"/>
          <w:szCs w:val="24"/>
          <w:lang w:val="en-US"/>
        </w:rPr>
        <w:instrText>ru</w:instrText>
      </w:r>
      <w:r w:rsidRPr="00960343">
        <w:rPr>
          <w:rFonts w:ascii="Tahoma" w:hAnsi="Tahoma" w:cs="Tahoma"/>
          <w:sz w:val="24"/>
          <w:szCs w:val="24"/>
        </w:rPr>
        <w:instrText>/</w:instrText>
      </w:r>
      <w:r w:rsidRPr="00960343">
        <w:rPr>
          <w:rFonts w:ascii="Tahoma" w:hAnsi="Tahoma" w:cs="Tahoma"/>
          <w:sz w:val="24"/>
          <w:szCs w:val="24"/>
          <w:lang w:val="en-US"/>
        </w:rPr>
        <w:instrText>doc</w:instrText>
      </w:r>
      <w:r w:rsidRPr="00960343">
        <w:rPr>
          <w:rFonts w:ascii="Tahoma" w:hAnsi="Tahoma" w:cs="Tahoma"/>
          <w:sz w:val="24"/>
          <w:szCs w:val="24"/>
        </w:rPr>
        <w:instrText>/2019/19</w:instrText>
      </w:r>
      <w:r w:rsidRPr="00960343">
        <w:rPr>
          <w:rFonts w:ascii="Tahoma" w:hAnsi="Tahoma" w:cs="Tahoma"/>
          <w:sz w:val="24"/>
          <w:szCs w:val="24"/>
          <w:lang w:val="en-US"/>
        </w:rPr>
        <w:instrText>b</w:instrText>
      </w:r>
      <w:r w:rsidRPr="00960343">
        <w:rPr>
          <w:rFonts w:ascii="Tahoma" w:hAnsi="Tahoma" w:cs="Tahoma"/>
          <w:sz w:val="24"/>
          <w:szCs w:val="24"/>
        </w:rPr>
        <w:instrText>/</w:instrText>
      </w:r>
      <w:r w:rsidRPr="00960343">
        <w:rPr>
          <w:rFonts w:ascii="Tahoma" w:hAnsi="Tahoma" w:cs="Tahoma"/>
          <w:sz w:val="24"/>
          <w:szCs w:val="24"/>
          <w:lang w:val="en-US"/>
        </w:rPr>
        <w:instrText>post</w:instrText>
      </w:r>
      <w:r w:rsidRPr="00960343">
        <w:rPr>
          <w:rFonts w:ascii="Tahoma" w:hAnsi="Tahoma" w:cs="Tahoma"/>
          <w:sz w:val="24"/>
          <w:szCs w:val="24"/>
        </w:rPr>
        <w:instrText>478.</w:instrText>
      </w:r>
      <w:r w:rsidRPr="00960343">
        <w:rPr>
          <w:rFonts w:ascii="Tahoma" w:hAnsi="Tahoma" w:cs="Tahoma"/>
          <w:sz w:val="24"/>
          <w:szCs w:val="24"/>
          <w:lang w:val="en-US"/>
        </w:rPr>
        <w:instrText>pdf</w:instrText>
      </w:r>
    </w:p>
    <w:p w14:paraId="47EA66C1" w14:textId="77777777" w:rsidR="00960343" w:rsidRPr="00170B79" w:rsidRDefault="00960343">
      <w:pPr>
        <w:rPr>
          <w:rStyle w:val="a4"/>
          <w:rFonts w:ascii="Tahoma" w:hAnsi="Tahoma" w:cs="Tahoma"/>
          <w:sz w:val="24"/>
          <w:szCs w:val="24"/>
        </w:rPr>
      </w:pPr>
      <w:r w:rsidRPr="00960343">
        <w:rPr>
          <w:rFonts w:ascii="Tahoma" w:hAnsi="Tahoma" w:cs="Tahoma"/>
          <w:sz w:val="24"/>
          <w:szCs w:val="24"/>
        </w:rPr>
        <w:instrText xml:space="preserve">" </w:instrText>
      </w:r>
      <w:r>
        <w:rPr>
          <w:rFonts w:ascii="Tahoma" w:hAnsi="Tahoma" w:cs="Tahoma"/>
          <w:sz w:val="24"/>
          <w:szCs w:val="24"/>
          <w:lang w:val="en-US"/>
        </w:rPr>
        <w:fldChar w:fldCharType="separate"/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http</w:t>
      </w:r>
      <w:r w:rsidRPr="00170B79">
        <w:rPr>
          <w:rStyle w:val="a4"/>
          <w:rFonts w:ascii="Tahoma" w:hAnsi="Tahoma" w:cs="Tahoma"/>
          <w:sz w:val="24"/>
          <w:szCs w:val="24"/>
        </w:rPr>
        <w:t>://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energoprom</w:t>
      </w:r>
      <w:r w:rsidRPr="00170B79">
        <w:rPr>
          <w:rStyle w:val="a4"/>
          <w:rFonts w:ascii="Tahoma" w:hAnsi="Tahoma" w:cs="Tahoma"/>
          <w:sz w:val="24"/>
          <w:szCs w:val="24"/>
        </w:rPr>
        <w:t>21.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ru</w:t>
      </w:r>
      <w:r w:rsidRPr="00170B79">
        <w:rPr>
          <w:rStyle w:val="a4"/>
          <w:rFonts w:ascii="Tahoma" w:hAnsi="Tahoma" w:cs="Tahoma"/>
          <w:sz w:val="24"/>
          <w:szCs w:val="24"/>
        </w:rPr>
        <w:t>/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doc</w:t>
      </w:r>
      <w:r w:rsidRPr="00170B79">
        <w:rPr>
          <w:rStyle w:val="a4"/>
          <w:rFonts w:ascii="Tahoma" w:hAnsi="Tahoma" w:cs="Tahoma"/>
          <w:sz w:val="24"/>
          <w:szCs w:val="24"/>
        </w:rPr>
        <w:t>/2019/19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b</w:t>
      </w:r>
      <w:r w:rsidRPr="00170B79">
        <w:rPr>
          <w:rStyle w:val="a4"/>
          <w:rFonts w:ascii="Tahoma" w:hAnsi="Tahoma" w:cs="Tahoma"/>
          <w:sz w:val="24"/>
          <w:szCs w:val="24"/>
        </w:rPr>
        <w:t>/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post</w:t>
      </w:r>
      <w:r w:rsidRPr="00170B79">
        <w:rPr>
          <w:rStyle w:val="a4"/>
          <w:rFonts w:ascii="Tahoma" w:hAnsi="Tahoma" w:cs="Tahoma"/>
          <w:sz w:val="24"/>
          <w:szCs w:val="24"/>
        </w:rPr>
        <w:t>478.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pdf</w:t>
      </w:r>
    </w:p>
    <w:p w14:paraId="75A1E35A" w14:textId="77777777" w:rsidR="00960343" w:rsidRPr="00960343" w:rsidRDefault="00960343" w:rsidP="00986D65">
      <w:pP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fldChar w:fldCharType="end"/>
      </w: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fldChar w:fldCharType="begin"/>
      </w: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instrText xml:space="preserve"> HYPERLINK "</w:instrText>
      </w:r>
      <w:r w:rsidRPr="00960343"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instrText>http://energoprom21.ru/doc/2019/19b/post481.pdf</w:instrText>
      </w:r>
    </w:p>
    <w:p w14:paraId="5E9BF672" w14:textId="77777777" w:rsidR="00960343" w:rsidRPr="00170B79" w:rsidRDefault="00960343" w:rsidP="00986D65">
      <w:pPr>
        <w:rPr>
          <w:rStyle w:val="a4"/>
          <w:rFonts w:ascii="Tahoma" w:hAnsi="Tahoma" w:cs="Tahoma"/>
          <w:sz w:val="24"/>
          <w:szCs w:val="24"/>
          <w:lang w:val="en-US"/>
        </w:rPr>
      </w:pP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instrText xml:space="preserve">" </w:instrText>
      </w: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fldChar w:fldCharType="separate"/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http://energoprom21.ru/doc/2019/19b/post481.pdf</w:t>
      </w:r>
    </w:p>
    <w:p w14:paraId="5658A0E7" w14:textId="10FDC57E" w:rsidR="00986D65" w:rsidRDefault="00960343">
      <w:pP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</w:pP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fldChar w:fldCharType="end"/>
      </w:r>
      <w:hyperlink r:id="rId4" w:history="1">
        <w:r w:rsidR="009C005B" w:rsidRPr="002B076C">
          <w:rPr>
            <w:rStyle w:val="a4"/>
            <w:rFonts w:ascii="Tahoma" w:hAnsi="Tahoma" w:cs="Tahoma"/>
            <w:sz w:val="24"/>
            <w:szCs w:val="24"/>
            <w:lang w:val="en-US"/>
          </w:rPr>
          <w:t>http://energoprom21.ru/docs/2021/19b/post5.pdf</w:t>
        </w:r>
      </w:hyperlink>
    </w:p>
    <w:p w14:paraId="68D3608E" w14:textId="006F2691" w:rsidR="009C005B" w:rsidRDefault="000778FB">
      <w:pPr>
        <w:rPr>
          <w:rStyle w:val="a4"/>
          <w:rFonts w:ascii="Tahoma" w:hAnsi="Tahoma" w:cs="Tahoma"/>
          <w:sz w:val="24"/>
          <w:szCs w:val="24"/>
          <w:lang w:val="en-US"/>
        </w:rPr>
      </w:pPr>
      <w:hyperlink r:id="rId5" w:history="1">
        <w:r w:rsidR="009C005B" w:rsidRPr="002B076C">
          <w:rPr>
            <w:rStyle w:val="a4"/>
            <w:rFonts w:ascii="Tahoma" w:hAnsi="Tahoma" w:cs="Tahoma"/>
            <w:sz w:val="24"/>
            <w:szCs w:val="24"/>
            <w:lang w:val="en-US"/>
          </w:rPr>
          <w:t>http://energoprom21.ru/docs/2021/19b/post14.pdf</w:t>
        </w:r>
      </w:hyperlink>
    </w:p>
    <w:p w14:paraId="4FEB7BFE" w14:textId="4FF04162" w:rsidR="000778FB" w:rsidRDefault="000778FB" w:rsidP="000778FB">
      <w:pP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</w:pPr>
      <w:hyperlink r:id="rId6" w:history="1">
        <w:r w:rsidRPr="00021408">
          <w:rPr>
            <w:rStyle w:val="a4"/>
            <w:rFonts w:ascii="Tahoma" w:hAnsi="Tahoma" w:cs="Tahoma"/>
            <w:sz w:val="24"/>
            <w:szCs w:val="24"/>
            <w:lang w:val="en-US"/>
          </w:rPr>
          <w:t>http://energoprom21.ru/docs/202</w:t>
        </w:r>
        <w:r w:rsidRPr="00021408">
          <w:rPr>
            <w:rStyle w:val="a4"/>
            <w:rFonts w:ascii="Tahoma" w:hAnsi="Tahoma" w:cs="Tahoma"/>
            <w:sz w:val="24"/>
            <w:szCs w:val="24"/>
            <w:lang w:val="en-US"/>
          </w:rPr>
          <w:t>2</w:t>
        </w:r>
        <w:r w:rsidRPr="00021408">
          <w:rPr>
            <w:rStyle w:val="a4"/>
            <w:rFonts w:ascii="Tahoma" w:hAnsi="Tahoma" w:cs="Tahoma"/>
            <w:sz w:val="24"/>
            <w:szCs w:val="24"/>
            <w:lang w:val="en-US"/>
          </w:rPr>
          <w:t>/19b/post</w:t>
        </w:r>
        <w:r w:rsidRPr="00021408">
          <w:rPr>
            <w:rStyle w:val="a4"/>
            <w:rFonts w:ascii="Tahoma" w:hAnsi="Tahoma" w:cs="Tahoma"/>
            <w:sz w:val="24"/>
            <w:szCs w:val="24"/>
            <w:lang w:val="en-US"/>
          </w:rPr>
          <w:t>374</w:t>
        </w:r>
        <w:r w:rsidRPr="00021408">
          <w:rPr>
            <w:rStyle w:val="a4"/>
            <w:rFonts w:ascii="Tahoma" w:hAnsi="Tahoma" w:cs="Tahoma"/>
            <w:sz w:val="24"/>
            <w:szCs w:val="24"/>
            <w:lang w:val="en-US"/>
          </w:rPr>
          <w:t>.pdf</w:t>
        </w:r>
      </w:hyperlink>
    </w:p>
    <w:p w14:paraId="4327260C" w14:textId="77777777" w:rsidR="000778FB" w:rsidRDefault="000778FB">
      <w:pP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</w:pPr>
    </w:p>
    <w:p w14:paraId="0B9EA875" w14:textId="77777777" w:rsidR="009C005B" w:rsidRPr="00986D65" w:rsidRDefault="009C005B">
      <w:pPr>
        <w:rPr>
          <w:b/>
          <w:bCs/>
          <w:sz w:val="24"/>
          <w:szCs w:val="24"/>
          <w:lang w:val="en-US"/>
        </w:rPr>
      </w:pPr>
    </w:p>
    <w:sectPr w:rsidR="009C005B" w:rsidRPr="0098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81"/>
    <w:rsid w:val="000238BA"/>
    <w:rsid w:val="000778FB"/>
    <w:rsid w:val="00264481"/>
    <w:rsid w:val="00960343"/>
    <w:rsid w:val="0098667F"/>
    <w:rsid w:val="00986D65"/>
    <w:rsid w:val="009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F32E"/>
  <w15:chartTrackingRefBased/>
  <w15:docId w15:val="{70FFE5DF-F765-4CAD-8EEB-8AFEFDC2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481"/>
    <w:rPr>
      <w:b/>
      <w:bCs/>
    </w:rPr>
  </w:style>
  <w:style w:type="character" w:styleId="a4">
    <w:name w:val="Hyperlink"/>
    <w:basedOn w:val="a0"/>
    <w:uiPriority w:val="99"/>
    <w:unhideWhenUsed/>
    <w:rsid w:val="00986D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ergoprom21.ru/docs/2022/19b/post374.pdf" TargetMode="External"/><Relationship Id="rId5" Type="http://schemas.openxmlformats.org/officeDocument/2006/relationships/hyperlink" Target="http://energoprom21.ru/docs/2021/19b/post14.pdf" TargetMode="External"/><Relationship Id="rId4" Type="http://schemas.openxmlformats.org/officeDocument/2006/relationships/hyperlink" Target="http://energoprom21.ru/docs/2021/19b/post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Андрей Кравченко</cp:lastModifiedBy>
  <cp:revision>5</cp:revision>
  <dcterms:created xsi:type="dcterms:W3CDTF">2019-07-05T15:07:00Z</dcterms:created>
  <dcterms:modified xsi:type="dcterms:W3CDTF">2022-02-18T13:31:00Z</dcterms:modified>
</cp:coreProperties>
</file>