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13" w:rsidRPr="00C90513" w:rsidRDefault="004043A4" w:rsidP="00606C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Технологическое присоединение </w:t>
      </w:r>
    </w:p>
    <w:p w:rsidR="00C90513" w:rsidRPr="00C90513" w:rsidRDefault="00C90513" w:rsidP="00BB6E53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присоединение </w:t>
      </w:r>
      <w:r w:rsidR="004043A4"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энергопринимающих устройств (энергетических установок) юридических и физических лиц к электрическим </w:t>
      </w:r>
      <w:r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сетям ООО «</w:t>
      </w:r>
      <w:r w:rsidR="0004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Энергопром 21</w:t>
      </w:r>
      <w:bookmarkStart w:id="0" w:name="_GoBack"/>
      <w:bookmarkEnd w:id="0"/>
      <w:r w:rsidR="004043A4"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осуществляется на основании договора технологического присоединения энергопринимающего</w:t>
      </w:r>
      <w:r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устройства.</w:t>
      </w:r>
    </w:p>
    <w:p w:rsidR="00606CF0" w:rsidRPr="00C90513" w:rsidRDefault="004043A4" w:rsidP="00BB6E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нормативным актом, регламентирующим отношения по технологическому присоединению, являются Правила технологического присоединения энергопринимающих устройств (энергетических установок) юридических и физических лиц к электрическим сетям, утвержденные Постановлением Правительства Российской Федерации от 27 декабря 2004 г. N 861 (в ред. Постановлений Правительства РФ от 21.03.2007 N 168, от 14.02.2009 N 118, от 21.04.2009 N 334, от 24.09.2010 N 759, от 01.03.2011 г. N 129, от 29.12.2011 N 1178, от 04.05.2012 N 442, от 05.10.2012 N 1015, от 22.11.2012 N 1209, от 20.12.2012 N 1354</w:t>
      </w:r>
      <w:r w:rsidR="00606CF0" w:rsidRPr="00C90513">
        <w:rPr>
          <w:rFonts w:ascii="Times New Roman" w:hAnsi="Times New Roman" w:cs="Times New Roman"/>
          <w:sz w:val="24"/>
          <w:szCs w:val="24"/>
        </w:rPr>
        <w:t xml:space="preserve"> </w:t>
      </w:r>
      <w:r w:rsidR="00606CF0"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20.07.2013 N 610,от 26.07.2013 N 630, от 29.07.2013 N 640, от 31.07.2013 N 652,от 12.08.2013 N 691, от 26.08.2013 N 737, от 12.10.2013 N 915,</w:t>
      </w:r>
    </w:p>
    <w:p w:rsidR="00606CF0" w:rsidRPr="00C90513" w:rsidRDefault="00606CF0" w:rsidP="00BB6E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28.10.2013 N 967, от 13.11.2013 N 1019, от 21.11.2013 N 1047,</w:t>
      </w:r>
    </w:p>
    <w:p w:rsidR="00606CF0" w:rsidRPr="00C90513" w:rsidRDefault="00606CF0" w:rsidP="00BB6E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09.12.2013 N 1131, от 10.02.2014 N 95, от 20.02.2014 N 130,</w:t>
      </w:r>
    </w:p>
    <w:p w:rsidR="00606CF0" w:rsidRPr="00C90513" w:rsidRDefault="00606CF0" w:rsidP="00BB6E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07.03.2014 N 179, от 11.06.2014 N 542, от 31.07.2014 N 740,</w:t>
      </w:r>
    </w:p>
    <w:p w:rsidR="00606CF0" w:rsidRPr="00C90513" w:rsidRDefault="00606CF0" w:rsidP="00BB6E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31.07.2014 N 750, от 13.03.2015 N 219, от 13.04.2015 N 350,</w:t>
      </w:r>
    </w:p>
    <w:p w:rsidR="00606CF0" w:rsidRPr="00C90513" w:rsidRDefault="00606CF0" w:rsidP="00BB6E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11.05.2015 N 458, от 11.06.2015 N 588, от 07.07.2015 N 679,</w:t>
      </w:r>
    </w:p>
    <w:p w:rsidR="003E163A" w:rsidRPr="00C90513" w:rsidRDefault="00606CF0" w:rsidP="00BB6E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07.07.2015 N 680, от 04.09.2015 N 941, от 30.09.2015 N 1044</w:t>
      </w:r>
      <w:r w:rsidR="004043A4" w:rsidRPr="00C9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0F3790" w:rsidRPr="00C90513" w:rsidRDefault="000F3790" w:rsidP="00BB6E53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13">
        <w:rPr>
          <w:rFonts w:ascii="Times New Roman" w:hAnsi="Times New Roman" w:cs="Times New Roman"/>
          <w:sz w:val="24"/>
          <w:szCs w:val="24"/>
        </w:rPr>
        <w:t>Договор должен содержать следующие существенные условия: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б) 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4 месяца - для заявителей, максимальная мощность энергопринимающих устройств которых составляет до 670 кВт включительно;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1 год - для заявителей, максимальная мощность энергопринимающих устройств которых составляет свыше 670 кВт;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2 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(пп. "б" в ред. Постановления Правительства РФ от 26.08.2013 N 737)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lastRenderedPageBreak/>
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особенностей, установленных разделом III настоящих Правил);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24.09.2010 N 759)</w:t>
      </w:r>
    </w:p>
    <w:p w:rsidR="000F3790" w:rsidRPr="00C90513" w:rsidRDefault="000F3790" w:rsidP="00BB6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513">
        <w:rPr>
          <w:rFonts w:ascii="Times New Roman" w:hAnsi="Times New Roman" w:cs="Times New Roman"/>
          <w:sz w:val="24"/>
          <w:szCs w:val="24"/>
        </w:rPr>
        <w:t>е) порядок и сроки внесения заявителем платы з</w:t>
      </w:r>
      <w:r w:rsidR="00BB6E53">
        <w:rPr>
          <w:rFonts w:ascii="Times New Roman" w:hAnsi="Times New Roman" w:cs="Times New Roman"/>
          <w:sz w:val="24"/>
          <w:szCs w:val="24"/>
        </w:rPr>
        <w:t>а технологическое присоединение</w:t>
      </w:r>
    </w:p>
    <w:sectPr w:rsidR="000F3790" w:rsidRPr="00C90513" w:rsidSect="003E16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29" w:rsidRDefault="00530529" w:rsidP="00166B95">
      <w:pPr>
        <w:spacing w:after="0" w:line="240" w:lineRule="auto"/>
      </w:pPr>
      <w:r>
        <w:separator/>
      </w:r>
    </w:p>
  </w:endnote>
  <w:endnote w:type="continuationSeparator" w:id="0">
    <w:p w:rsidR="00530529" w:rsidRDefault="00530529" w:rsidP="0016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252424"/>
      <w:docPartObj>
        <w:docPartGallery w:val="Page Numbers (Bottom of Page)"/>
        <w:docPartUnique/>
      </w:docPartObj>
    </w:sdtPr>
    <w:sdtEndPr/>
    <w:sdtContent>
      <w:p w:rsidR="00166B95" w:rsidRDefault="00166B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4F">
          <w:rPr>
            <w:noProof/>
          </w:rPr>
          <w:t>1</w:t>
        </w:r>
        <w:r>
          <w:fldChar w:fldCharType="end"/>
        </w:r>
      </w:p>
    </w:sdtContent>
  </w:sdt>
  <w:p w:rsidR="00166B95" w:rsidRDefault="00166B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29" w:rsidRDefault="00530529" w:rsidP="00166B95">
      <w:pPr>
        <w:spacing w:after="0" w:line="240" w:lineRule="auto"/>
      </w:pPr>
      <w:r>
        <w:separator/>
      </w:r>
    </w:p>
  </w:footnote>
  <w:footnote w:type="continuationSeparator" w:id="0">
    <w:p w:rsidR="00530529" w:rsidRDefault="00530529" w:rsidP="0016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A4"/>
    <w:rsid w:val="0004144F"/>
    <w:rsid w:val="000F3790"/>
    <w:rsid w:val="00166B95"/>
    <w:rsid w:val="003E163A"/>
    <w:rsid w:val="004043A4"/>
    <w:rsid w:val="00530529"/>
    <w:rsid w:val="00606CF0"/>
    <w:rsid w:val="006A0F48"/>
    <w:rsid w:val="00BB6E53"/>
    <w:rsid w:val="00C90513"/>
    <w:rsid w:val="00E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8410"/>
  <w15:docId w15:val="{75C2090C-6CCC-497E-9E9C-723F9FC7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3A"/>
  </w:style>
  <w:style w:type="paragraph" w:styleId="1">
    <w:name w:val="heading 1"/>
    <w:basedOn w:val="a"/>
    <w:link w:val="10"/>
    <w:uiPriority w:val="9"/>
    <w:qFormat/>
    <w:rsid w:val="00404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B95"/>
  </w:style>
  <w:style w:type="paragraph" w:styleId="a6">
    <w:name w:val="footer"/>
    <w:basedOn w:val="a"/>
    <w:link w:val="a7"/>
    <w:uiPriority w:val="99"/>
    <w:unhideWhenUsed/>
    <w:rsid w:val="0016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</cp:lastModifiedBy>
  <cp:revision>9</cp:revision>
  <dcterms:created xsi:type="dcterms:W3CDTF">2016-03-02T10:33:00Z</dcterms:created>
  <dcterms:modified xsi:type="dcterms:W3CDTF">2018-08-09T13:02:00Z</dcterms:modified>
</cp:coreProperties>
</file>